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both"/>
        <w:rPr>
          <w:rFonts w:hint="eastAsia" w:ascii="宋体" w:hAnsi="宋体" w:cs="黑体"/>
          <w:b/>
          <w:bCs/>
          <w:vanish w:val="0"/>
          <w:color w:val="333333"/>
          <w:kern w:val="0"/>
          <w:sz w:val="32"/>
          <w:szCs w:val="32"/>
        </w:rPr>
      </w:pPr>
    </w:p>
    <w:p>
      <w:pPr>
        <w:widowControl/>
        <w:spacing w:line="300" w:lineRule="atLeast"/>
        <w:jc w:val="center"/>
        <w:rPr>
          <w:rFonts w:hint="eastAsia" w:ascii="宋体" w:hAnsi="宋体" w:cs="黑体" w:eastAsiaTheme="minorEastAsia"/>
          <w:b w:val="0"/>
          <w:bCs w:val="0"/>
          <w:vanish/>
          <w:color w:val="333333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cs="黑体" w:eastAsiaTheme="minorEastAsia"/>
          <w:b w:val="0"/>
          <w:bCs w:val="0"/>
          <w:vanish/>
          <w:color w:val="333333"/>
          <w:kern w:val="0"/>
          <w:sz w:val="48"/>
          <w:szCs w:val="48"/>
          <w:lang w:val="en-US" w:eastAsia="zh-CN"/>
        </w:rPr>
        <w:t>此处为批示盖章位置，请勿修改文件格式</w:t>
      </w:r>
    </w:p>
    <w:p>
      <w:pPr>
        <w:widowControl/>
        <w:spacing w:line="300" w:lineRule="atLeast"/>
        <w:jc w:val="center"/>
        <w:rPr>
          <w:rFonts w:hint="eastAsia" w:ascii="宋体" w:hAnsi="宋体" w:cs="黑体"/>
          <w:b/>
          <w:bCs/>
          <w:vanish w:val="0"/>
          <w:color w:val="333333"/>
          <w:kern w:val="0"/>
          <w:sz w:val="32"/>
          <w:szCs w:val="32"/>
        </w:rPr>
      </w:pPr>
    </w:p>
    <w:p>
      <w:pPr>
        <w:widowControl/>
        <w:spacing w:line="300" w:lineRule="atLeast"/>
        <w:jc w:val="center"/>
        <w:rPr>
          <w:rFonts w:ascii="宋体" w:hAnsi="宋体" w:cs="黑体"/>
          <w:b/>
          <w:bCs/>
          <w:vanish w:val="0"/>
          <w:color w:val="333333"/>
          <w:kern w:val="0"/>
          <w:sz w:val="32"/>
          <w:szCs w:val="32"/>
        </w:rPr>
      </w:pPr>
      <w:r>
        <w:rPr>
          <w:rFonts w:hint="eastAsia" w:ascii="宋体" w:hAnsi="宋体" w:cs="黑体"/>
          <w:b/>
          <w:bCs/>
          <w:vanish w:val="0"/>
          <w:color w:val="333333"/>
          <w:kern w:val="0"/>
          <w:sz w:val="32"/>
          <w:szCs w:val="32"/>
        </w:rPr>
        <w:t>广东外语外贸大学日常零星维修（10万以下）项目申请表</w:t>
      </w:r>
    </w:p>
    <w:p>
      <w:pPr>
        <w:widowControl/>
        <w:spacing w:line="300" w:lineRule="atLeast"/>
        <w:jc w:val="center"/>
        <w:rPr>
          <w:rFonts w:ascii="宋体" w:hAnsi="宋体" w:cs="黑体"/>
          <w:bCs/>
          <w:vanish w:val="0"/>
          <w:kern w:val="0"/>
          <w:szCs w:val="21"/>
        </w:rPr>
      </w:pP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537"/>
        <w:gridCol w:w="1080"/>
        <w:gridCol w:w="1455"/>
        <w:gridCol w:w="84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项目地址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申请单位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经费来源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rFonts w:ascii="宋体" w:hAnsi="宋体" w:cs="Helvetica Neue"/>
                <w:bCs/>
                <w:vanish w:val="0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学校维修资金  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Helvetica Neue"/>
                <w:bCs/>
                <w:vanish w:val="0"/>
                <w:color w:val="333333"/>
                <w:kern w:val="0"/>
                <w:szCs w:val="21"/>
              </w:rPr>
              <w:t xml:space="preserve">        部门自筹资金   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项目类型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Cs/>
                <w:vanish w:val="0"/>
                <w:kern w:val="0"/>
                <w:sz w:val="24"/>
              </w:rPr>
            </w:pP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新建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 2.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扩建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 xml:space="preserve"> □ 3.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改建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 xml:space="preserve"> □ 4.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装饰装修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□5.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维修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 6.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其它</w:t>
            </w:r>
            <w:r>
              <w:rPr>
                <w:rFonts w:ascii="宋体" w:hAnsi="宋体" w:cs="Helvetica Neue"/>
                <w:bCs/>
                <w:vanish w:val="0"/>
                <w:color w:val="333333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  <w:hidden/>
        </w:trPr>
        <w:tc>
          <w:tcPr>
            <w:tcW w:w="151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项目实施</w:t>
            </w:r>
            <w:r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  <w:t>的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必要性</w:t>
            </w:r>
            <w:r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  <w:t>、可行性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及相关依据（可附材料）</w:t>
            </w:r>
          </w:p>
        </w:tc>
        <w:tc>
          <w:tcPr>
            <w:tcW w:w="6894" w:type="dxa"/>
            <w:gridSpan w:val="5"/>
          </w:tcPr>
          <w:p>
            <w:pPr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  <w:hidden/>
        </w:trPr>
        <w:tc>
          <w:tcPr>
            <w:tcW w:w="1511" w:type="dxa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firstLine="210" w:firstLineChars="100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申请部门</w:t>
            </w:r>
          </w:p>
        </w:tc>
        <w:tc>
          <w:tcPr>
            <w:tcW w:w="6894" w:type="dxa"/>
            <w:gridSpan w:val="5"/>
          </w:tcPr>
          <w:p>
            <w:pPr>
              <w:widowControl/>
              <w:spacing w:line="300" w:lineRule="atLeast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零星工程及维修建议：（如表达文字较多，请另附说明）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firstLine="2940" w:firstLineChars="1400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负责人签字：        年    月    日</w:t>
            </w:r>
          </w:p>
          <w:p>
            <w:pPr>
              <w:widowControl/>
              <w:spacing w:line="300" w:lineRule="atLeast"/>
              <w:ind w:firstLine="2940" w:firstLineChars="1400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  <w:hidden/>
        </w:trPr>
        <w:tc>
          <w:tcPr>
            <w:tcW w:w="1511" w:type="dxa"/>
          </w:tcPr>
          <w:p>
            <w:pPr>
              <w:widowControl/>
              <w:spacing w:line="300" w:lineRule="atLeast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总务后勤部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分管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副部长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6894" w:type="dxa"/>
            <w:gridSpan w:val="5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  <w:hidden/>
        </w:trPr>
        <w:tc>
          <w:tcPr>
            <w:tcW w:w="1511" w:type="dxa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总务后勤部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部长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6894" w:type="dxa"/>
            <w:gridSpan w:val="5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  <w:hidden/>
        </w:trPr>
        <w:tc>
          <w:tcPr>
            <w:tcW w:w="1511" w:type="dxa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预算资金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 w:eastAsiaTheme="minorEastAsia"/>
                <w:bCs/>
                <w:vanish w:val="0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eastAsia="zh-CN"/>
              </w:rPr>
              <w:t>（建安费）</w:t>
            </w:r>
          </w:p>
        </w:tc>
        <w:tc>
          <w:tcPr>
            <w:tcW w:w="6894" w:type="dxa"/>
            <w:gridSpan w:val="5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  <w:hidden/>
        </w:trPr>
        <w:tc>
          <w:tcPr>
            <w:tcW w:w="8405" w:type="dxa"/>
            <w:gridSpan w:val="6"/>
            <w:vAlign w:val="center"/>
          </w:tcPr>
          <w:p>
            <w:pPr>
              <w:widowControl/>
              <w:wordWrap w:val="0"/>
              <w:spacing w:line="300" w:lineRule="atLeast"/>
              <w:rPr>
                <w:rFonts w:hint="eastAsia" w:ascii="宋体" w:hAnsi="宋体" w:cs="宋体" w:eastAsiaTheme="minorEastAsia"/>
                <w:bCs/>
                <w:vanish w:val="0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: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wordWrap w:val="0"/>
              <w:spacing w:line="300" w:lineRule="atLeast"/>
              <w:ind w:firstLineChars="0"/>
              <w:rPr>
                <w:rFonts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本表一式三份，由申请单位填写，提交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总务后勤部监管科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统一登记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总务后勤部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根据当年的经费按轻重缓急和资金合理分配使用的原则立项审批。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atLeast"/>
              <w:ind w:left="360" w:leftChars="0" w:hanging="360" w:firstLineChars="0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  <w:t>每年3月、6月、9月为项目的申请和立项时间，每次申报时间为15个工作日，其他时间不予受理，感谢配合。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atLeast"/>
              <w:ind w:left="360" w:leftChars="0" w:hanging="360" w:firstLineChars="0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eastAsia="zh-CN"/>
              </w:rPr>
              <w:t>预算资金（建安费）一栏由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val="en-US" w:eastAsia="zh-CN"/>
              </w:rPr>
              <w:t>总务后勤部</w:t>
            </w: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eastAsia="zh-CN"/>
              </w:rPr>
              <w:t>填写。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atLeast"/>
              <w:ind w:left="360" w:leftChars="0" w:hanging="360" w:firstLineChars="0"/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vanish w:val="0"/>
                <w:color w:val="333333"/>
                <w:kern w:val="0"/>
                <w:szCs w:val="21"/>
                <w:lang w:eastAsia="zh-CN"/>
              </w:rPr>
              <w:t>请双面打印</w:t>
            </w:r>
          </w:p>
        </w:tc>
      </w:tr>
    </w:tbl>
    <w:p>
      <w:pPr>
        <w:pBdr>
          <w:top w:val="single" w:color="auto" w:sz="6" w:space="1"/>
        </w:pBdr>
        <w:jc w:val="center"/>
        <w:rPr>
          <w:rFonts w:ascii="Arial" w:hAnsi="Calibri"/>
          <w:vanish w:val="0"/>
          <w:sz w:val="16"/>
        </w:rPr>
      </w:pPr>
      <w:r>
        <w:rPr>
          <w:rFonts w:ascii="Arial" w:hAnsi="Calibri"/>
          <w:vanish w:val="0"/>
          <w:sz w:val="16"/>
        </w:rPr>
        <w:t>窗体底端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C7366"/>
    <w:multiLevelType w:val="multilevel"/>
    <w:tmpl w:val="67AC7366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DVkZTY0YTk3Y2RlMGIzMDhlMWNjNGY4NGZhNzEifQ=="/>
  </w:docVars>
  <w:rsids>
    <w:rsidRoot w:val="5F5E0390"/>
    <w:rsid w:val="0007196C"/>
    <w:rsid w:val="000C7AFD"/>
    <w:rsid w:val="001C01D1"/>
    <w:rsid w:val="002550D5"/>
    <w:rsid w:val="002A25AB"/>
    <w:rsid w:val="002C49EF"/>
    <w:rsid w:val="002D0E08"/>
    <w:rsid w:val="00373642"/>
    <w:rsid w:val="003E2768"/>
    <w:rsid w:val="004D2CEC"/>
    <w:rsid w:val="005D58CF"/>
    <w:rsid w:val="00685878"/>
    <w:rsid w:val="00706BEF"/>
    <w:rsid w:val="00797893"/>
    <w:rsid w:val="00863114"/>
    <w:rsid w:val="008C5C3C"/>
    <w:rsid w:val="0094661D"/>
    <w:rsid w:val="00BB2A4C"/>
    <w:rsid w:val="00BF2192"/>
    <w:rsid w:val="00C5094B"/>
    <w:rsid w:val="00C56E4D"/>
    <w:rsid w:val="00C80FC8"/>
    <w:rsid w:val="00D16DB4"/>
    <w:rsid w:val="00D9245F"/>
    <w:rsid w:val="00E76144"/>
    <w:rsid w:val="00F33C28"/>
    <w:rsid w:val="00F96298"/>
    <w:rsid w:val="049A287B"/>
    <w:rsid w:val="1238211F"/>
    <w:rsid w:val="1C06499B"/>
    <w:rsid w:val="1E36057C"/>
    <w:rsid w:val="1F9D0BD7"/>
    <w:rsid w:val="23FA3D93"/>
    <w:rsid w:val="24962DC8"/>
    <w:rsid w:val="26B97F35"/>
    <w:rsid w:val="33421B7C"/>
    <w:rsid w:val="349A28FE"/>
    <w:rsid w:val="3DBA6340"/>
    <w:rsid w:val="43F31750"/>
    <w:rsid w:val="47097736"/>
    <w:rsid w:val="47861094"/>
    <w:rsid w:val="4A0330F2"/>
    <w:rsid w:val="52602905"/>
    <w:rsid w:val="5664071D"/>
    <w:rsid w:val="5F5E0390"/>
    <w:rsid w:val="6B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99E8-9D9F-4861-9DAA-CF3F415A7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345</Characters>
  <Lines>5</Lines>
  <Paragraphs>1</Paragraphs>
  <TotalTime>1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2017-10-31T07:20:00Z</dcterms:created>
  <dc:creator>Seanshu</dc:creator>
  <cp:lastModifiedBy>THTF</cp:lastModifiedBy>
  <cp:lastPrinted>2020-05-21T08:25:00Z</cp:lastPrinted>
  <dcterms:modified xsi:type="dcterms:W3CDTF">2023-02-24T09:07:50Z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0C5923BA850B41CB8AA90BE4EEB84FEC</vt:lpwstr>
  </property>
</Properties>
</file>